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F26" w:rsidRDefault="00A30F26" w:rsidP="00A30F26">
      <w:pPr>
        <w:spacing w:after="240"/>
        <w:rPr>
          <w:rFonts w:ascii="Tahoma" w:hAnsi="Tahoma" w:cs="Tahoma"/>
          <w:b/>
          <w:bCs/>
          <w:color w:val="000000"/>
          <w:sz w:val="20"/>
          <w:szCs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7A26CB1B" wp14:editId="3D4ACD69">
            <wp:simplePos x="0" y="0"/>
            <wp:positionH relativeFrom="column">
              <wp:posOffset>-64135</wp:posOffset>
            </wp:positionH>
            <wp:positionV relativeFrom="paragraph">
              <wp:posOffset>-107950</wp:posOffset>
            </wp:positionV>
            <wp:extent cx="2161540" cy="990600"/>
            <wp:effectExtent l="0" t="0" r="0" b="0"/>
            <wp:wrapTight wrapText="bothSides">
              <wp:wrapPolygon edited="0">
                <wp:start x="0" y="0"/>
                <wp:lineTo x="0" y="21185"/>
                <wp:lineTo x="21321" y="21185"/>
                <wp:lineTo x="2132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M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154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0F26" w:rsidRDefault="00A30F26" w:rsidP="00A30F26">
      <w:pPr>
        <w:spacing w:after="240"/>
        <w:rPr>
          <w:rFonts w:ascii="Tahoma" w:hAnsi="Tahoma" w:cs="Tahoma"/>
          <w:b/>
          <w:bCs/>
          <w:color w:val="000000"/>
          <w:sz w:val="20"/>
          <w:szCs w:val="20"/>
        </w:rPr>
      </w:pPr>
    </w:p>
    <w:p w:rsidR="00A30F26" w:rsidRDefault="00A30F26" w:rsidP="00A30F26">
      <w:pPr>
        <w:spacing w:after="240"/>
        <w:rPr>
          <w:rFonts w:ascii="Tahoma" w:hAnsi="Tahoma" w:cs="Tahoma"/>
          <w:b/>
          <w:bCs/>
          <w:color w:val="000000"/>
          <w:sz w:val="20"/>
          <w:szCs w:val="20"/>
        </w:rPr>
      </w:pPr>
    </w:p>
    <w:p w:rsidR="00A30F26" w:rsidRPr="00A30F26" w:rsidRDefault="00A30F26" w:rsidP="00A30F26">
      <w:pPr>
        <w:spacing w:after="240"/>
        <w:rPr>
          <w:rFonts w:asciiTheme="minorHAnsi" w:hAnsiTheme="minorHAnsi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A30F26">
        <w:rPr>
          <w:rFonts w:asciiTheme="minorHAnsi" w:hAnsiTheme="minorHAnsi" w:cs="Tahoma"/>
          <w:b/>
          <w:bCs/>
          <w:color w:val="000000"/>
          <w:sz w:val="24"/>
          <w:szCs w:val="24"/>
        </w:rPr>
        <w:t>SAVE THE DATE- Free annual BM National Partnerships conference- 13 April 2015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 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The National Programmes Team will host a conference at the British Museum to explore ideas around the </w:t>
      </w:r>
      <w:r w:rsidRPr="00A30F26">
        <w:rPr>
          <w:rFonts w:asciiTheme="minorHAnsi" w:hAnsiTheme="minorHAnsi"/>
          <w:b/>
          <w:bCs/>
          <w:color w:val="000000"/>
          <w:sz w:val="24"/>
          <w:szCs w:val="24"/>
        </w:rPr>
        <w:t>Curator of the Future </w:t>
      </w:r>
      <w:r w:rsidRPr="00A30F26">
        <w:rPr>
          <w:rFonts w:asciiTheme="minorHAnsi" w:hAnsiTheme="minorHAnsi"/>
          <w:color w:val="000000"/>
          <w:sz w:val="24"/>
          <w:szCs w:val="24"/>
        </w:rPr>
        <w:t>on</w:t>
      </w:r>
      <w:r w:rsidRPr="00A30F26">
        <w:rPr>
          <w:rFonts w:asciiTheme="minorHAnsi" w:hAnsiTheme="minorHAnsi"/>
          <w:b/>
          <w:bCs/>
          <w:color w:val="000000"/>
          <w:sz w:val="24"/>
          <w:szCs w:val="24"/>
        </w:rPr>
        <w:t> Monday 13 April 2015</w:t>
      </w:r>
      <w:r w:rsidRPr="00A30F26">
        <w:rPr>
          <w:rFonts w:asciiTheme="minorHAnsi" w:hAnsiTheme="minorHAnsi"/>
          <w:color w:val="000000"/>
          <w:sz w:val="24"/>
          <w:szCs w:val="24"/>
        </w:rPr>
        <w:t>.  </w:t>
      </w:r>
      <w:r w:rsidRPr="00A30F26">
        <w:rPr>
          <w:rFonts w:asciiTheme="minorHAnsi" w:hAnsiTheme="minorHAnsi"/>
          <w:color w:val="000000"/>
          <w:sz w:val="24"/>
          <w:szCs w:val="24"/>
        </w:rPr>
        <w:br/>
        <w:t>Further information will be circulated about the conference soon, but for now </w:t>
      </w:r>
      <w:r w:rsidRPr="00A30F26">
        <w:rPr>
          <w:rFonts w:asciiTheme="minorHAnsi" w:hAnsiTheme="minorHAnsi"/>
          <w:color w:val="000000"/>
          <w:sz w:val="24"/>
          <w:szCs w:val="24"/>
          <w:u w:val="single"/>
        </w:rPr>
        <w:t>please save the date and circulate to colleagues you feel may be interested in attending and participating.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 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The landscape of the sector is changing and curatorial practice needs to be responsive, we want to open up a debate with museum profession</w:t>
      </w:r>
      <w:r w:rsidR="000F3B4B">
        <w:rPr>
          <w:rFonts w:asciiTheme="minorHAnsi" w:hAnsiTheme="minorHAnsi"/>
          <w:color w:val="000000"/>
          <w:sz w:val="24"/>
          <w:szCs w:val="24"/>
        </w:rPr>
        <w:t>als across the UK to question, </w:t>
      </w:r>
      <w:r w:rsidRPr="00A30F26">
        <w:rPr>
          <w:rFonts w:asciiTheme="minorHAnsi" w:hAnsiTheme="minorHAnsi"/>
          <w:b/>
          <w:bCs/>
          <w:color w:val="000000"/>
          <w:sz w:val="24"/>
          <w:szCs w:val="24"/>
        </w:rPr>
        <w:t>what will it mean to be a curator of the future?</w:t>
      </w:r>
      <w:r w:rsidRPr="00A30F26">
        <w:rPr>
          <w:rFonts w:asciiTheme="minorHAnsi" w:hAnsiTheme="minorHAnsi"/>
          <w:color w:val="000000"/>
          <w:sz w:val="24"/>
          <w:szCs w:val="24"/>
        </w:rPr>
        <w:t> 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 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We will be circulating a call for papers in the coming weeks but we’d also be keen at this point to hear any ideas for presentations or suggestions for speakers you may have.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 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Topics for discussions are still in development and could be shaped by your ideas but will fit around 3 key themes: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 </w:t>
      </w:r>
    </w:p>
    <w:p w:rsidR="00A30F26" w:rsidRPr="00A30F26" w:rsidRDefault="00A30F26" w:rsidP="00A30F26">
      <w:pPr>
        <w:spacing w:after="240"/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•           </w:t>
      </w:r>
      <w:r w:rsidRPr="00A30F26">
        <w:rPr>
          <w:rFonts w:asciiTheme="minorHAnsi" w:hAnsiTheme="minorHAnsi"/>
          <w:b/>
          <w:bCs/>
          <w:color w:val="000000"/>
          <w:sz w:val="24"/>
          <w:szCs w:val="24"/>
        </w:rPr>
        <w:t>The Curatorial Survival Kit</w:t>
      </w:r>
      <w:r w:rsidRPr="00A30F26">
        <w:rPr>
          <w:rFonts w:asciiTheme="minorHAnsi" w:hAnsiTheme="minorHAnsi"/>
          <w:color w:val="000000"/>
          <w:sz w:val="24"/>
          <w:szCs w:val="24"/>
        </w:rPr>
        <w:t>- what should be in the curatorial survival kit to thrive in the changing landscape? </w:t>
      </w:r>
    </w:p>
    <w:p w:rsidR="00A30F26" w:rsidRPr="00A30F26" w:rsidRDefault="00A30F26" w:rsidP="00A30F26">
      <w:pPr>
        <w:spacing w:after="240"/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•           </w:t>
      </w:r>
      <w:r w:rsidRPr="00A30F26">
        <w:rPr>
          <w:rFonts w:asciiTheme="minorHAnsi" w:hAnsiTheme="minorHAnsi"/>
          <w:b/>
          <w:bCs/>
          <w:color w:val="000000"/>
          <w:sz w:val="24"/>
          <w:szCs w:val="24"/>
        </w:rPr>
        <w:t>A Brave New World</w:t>
      </w:r>
      <w:r w:rsidRPr="00A30F26">
        <w:rPr>
          <w:rFonts w:asciiTheme="minorHAnsi" w:hAnsiTheme="minorHAnsi"/>
          <w:color w:val="000000"/>
          <w:sz w:val="24"/>
          <w:szCs w:val="24"/>
        </w:rPr>
        <w:t>- income generation and commercial activity, digital technology and online data. What are the impacts and opportunities for curatorial practice? 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•           </w:t>
      </w:r>
      <w:r w:rsidRPr="00A30F26">
        <w:rPr>
          <w:rFonts w:asciiTheme="minorHAnsi" w:hAnsiTheme="minorHAnsi"/>
          <w:b/>
          <w:bCs/>
          <w:color w:val="000000"/>
          <w:sz w:val="24"/>
          <w:szCs w:val="24"/>
        </w:rPr>
        <w:t>The Next Generation</w:t>
      </w:r>
      <w:r w:rsidRPr="00A30F26">
        <w:rPr>
          <w:rFonts w:asciiTheme="minorHAnsi" w:hAnsiTheme="minorHAnsi"/>
          <w:color w:val="000000"/>
          <w:sz w:val="24"/>
          <w:szCs w:val="24"/>
        </w:rPr>
        <w:t>- traineeships and development programmes; academic partnerships and nurturing expertise.  How can we help support the current and future                 curatorial work-force?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 </w:t>
      </w:r>
    </w:p>
    <w:p w:rsidR="00A30F26" w:rsidRPr="00A30F26" w:rsidRDefault="00A30F26" w:rsidP="00A30F26">
      <w:pPr>
        <w:spacing w:after="240"/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The conference is open for delegates from across the UK to attend, to enable this, there will be some travel bursaries made available on a case by case basis.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proofErr w:type="gramStart"/>
      <w:r w:rsidRPr="00A30F26">
        <w:rPr>
          <w:rFonts w:asciiTheme="minorHAnsi" w:hAnsiTheme="minorHAnsi"/>
          <w:color w:val="000000"/>
          <w:sz w:val="24"/>
          <w:szCs w:val="24"/>
        </w:rPr>
        <w:t>best</w:t>
      </w:r>
      <w:proofErr w:type="gramEnd"/>
      <w:r w:rsidRPr="00A30F26">
        <w:rPr>
          <w:rFonts w:asciiTheme="minorHAnsi" w:hAnsiTheme="minorHAnsi"/>
          <w:color w:val="000000"/>
          <w:sz w:val="24"/>
          <w:szCs w:val="24"/>
        </w:rPr>
        <w:t xml:space="preserve"> wishes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 </w:t>
      </w:r>
    </w:p>
    <w:p w:rsidR="00A30F26" w:rsidRPr="00A30F26" w:rsidRDefault="00A30F26" w:rsidP="00A30F26">
      <w:pPr>
        <w:rPr>
          <w:rFonts w:asciiTheme="minorHAnsi" w:hAnsiTheme="minorHAnsi"/>
          <w:sz w:val="24"/>
          <w:szCs w:val="24"/>
        </w:rPr>
      </w:pPr>
      <w:r w:rsidRPr="00A30F26">
        <w:rPr>
          <w:rFonts w:asciiTheme="minorHAnsi" w:hAnsiTheme="minorHAnsi"/>
          <w:color w:val="000000"/>
          <w:sz w:val="24"/>
          <w:szCs w:val="24"/>
        </w:rPr>
        <w:t>National Programmes Team</w:t>
      </w:r>
      <w:r w:rsidRPr="00A30F26">
        <w:rPr>
          <w:rFonts w:asciiTheme="minorHAnsi" w:hAnsiTheme="minorHAnsi"/>
          <w:color w:val="000000"/>
          <w:sz w:val="24"/>
          <w:szCs w:val="24"/>
        </w:rPr>
        <w:br/>
        <w:t>British Museum</w:t>
      </w:r>
    </w:p>
    <w:p w:rsidR="00A30F26" w:rsidRDefault="00A30F26" w:rsidP="00A30F26">
      <w:r>
        <w:rPr>
          <w:rFonts w:ascii="Arial" w:hAnsi="Arial" w:cs="Arial"/>
          <w:sz w:val="20"/>
          <w:szCs w:val="20"/>
        </w:rPr>
        <w:t> </w:t>
      </w:r>
    </w:p>
    <w:p w:rsidR="006C7850" w:rsidRDefault="006C7850"/>
    <w:sectPr w:rsidR="006C7850" w:rsidSect="00D469AB">
      <w:pgSz w:w="11906" w:h="16838"/>
      <w:pgMar w:top="1134" w:right="1667" w:bottom="714" w:left="187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F26"/>
    <w:rsid w:val="000F3B4B"/>
    <w:rsid w:val="00186777"/>
    <w:rsid w:val="003D281C"/>
    <w:rsid w:val="006C7850"/>
    <w:rsid w:val="009A4AFB"/>
    <w:rsid w:val="00A30F26"/>
    <w:rsid w:val="00D4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F26"/>
    <w:pPr>
      <w:spacing w:after="0" w:line="240" w:lineRule="auto"/>
    </w:pPr>
    <w:rPr>
      <w:rFonts w:ascii="Calibri" w:hAnsi="Calibri" w:cs="Times New Roman"/>
      <w:sz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0F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F26"/>
    <w:rPr>
      <w:rFonts w:ascii="Tahoma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F26"/>
    <w:pPr>
      <w:spacing w:after="0" w:line="240" w:lineRule="auto"/>
    </w:pPr>
    <w:rPr>
      <w:rFonts w:ascii="Calibri" w:hAnsi="Calibri" w:cs="Times New Roman"/>
      <w:sz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0F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F26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8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British Museum</Company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Katy Swift</dc:creator>
  <cp:lastModifiedBy>Chancellor Gordon</cp:lastModifiedBy>
  <cp:revision>2</cp:revision>
  <dcterms:created xsi:type="dcterms:W3CDTF">2015-02-18T10:07:00Z</dcterms:created>
  <dcterms:modified xsi:type="dcterms:W3CDTF">2015-02-18T10:07:00Z</dcterms:modified>
</cp:coreProperties>
</file>