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2C3" w:rsidRDefault="00F97E82">
      <w:pPr>
        <w:spacing w:line="320" w:lineRule="atLeast"/>
        <w:rPr>
          <w:b/>
          <w:sz w:val="72"/>
          <w:szCs w:val="72"/>
        </w:rPr>
      </w:pPr>
      <w:r w:rsidRPr="00F97E82">
        <w:rPr>
          <w:b/>
          <w:sz w:val="72"/>
          <w:szCs w:val="72"/>
        </w:rPr>
        <w:t>Notice to all Museums</w:t>
      </w:r>
    </w:p>
    <w:p w:rsidR="00555F9F" w:rsidRDefault="00555F9F">
      <w:pPr>
        <w:spacing w:line="320" w:lineRule="atLeast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Urgent  m</w:t>
      </w:r>
      <w:r w:rsidR="00F97E82">
        <w:rPr>
          <w:b/>
          <w:sz w:val="28"/>
          <w:szCs w:val="28"/>
        </w:rPr>
        <w:t>essage</w:t>
      </w:r>
      <w:proofErr w:type="gramEnd"/>
      <w:r w:rsidR="00F97E82">
        <w:rPr>
          <w:b/>
          <w:sz w:val="28"/>
          <w:szCs w:val="28"/>
        </w:rPr>
        <w:t xml:space="preserve"> from William Brown, </w:t>
      </w:r>
    </w:p>
    <w:p w:rsidR="00F97E82" w:rsidRDefault="00F97E82">
      <w:pPr>
        <w:spacing w:line="32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National Security Adviser</w:t>
      </w:r>
      <w:proofErr w:type="gramStart"/>
      <w:r>
        <w:rPr>
          <w:b/>
          <w:sz w:val="28"/>
          <w:szCs w:val="28"/>
        </w:rPr>
        <w:t>,</w:t>
      </w:r>
      <w:r w:rsidR="00555F9F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Arts</w:t>
      </w:r>
      <w:proofErr w:type="gramEnd"/>
      <w:r>
        <w:rPr>
          <w:b/>
          <w:sz w:val="28"/>
          <w:szCs w:val="28"/>
        </w:rPr>
        <w:t xml:space="preserve"> Council</w:t>
      </w:r>
    </w:p>
    <w:p w:rsidR="00F97E82" w:rsidRDefault="00F97E82">
      <w:pPr>
        <w:spacing w:line="320" w:lineRule="atLeast"/>
        <w:rPr>
          <w:b/>
          <w:sz w:val="28"/>
          <w:szCs w:val="28"/>
        </w:rPr>
      </w:pPr>
    </w:p>
    <w:p w:rsidR="00F97E82" w:rsidRDefault="00F97E82">
      <w:pPr>
        <w:spacing w:line="320" w:lineRule="atLeast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I wish to inform all Museums in the UK that the Threat level of an attack on Museums has increased to </w:t>
      </w:r>
      <w:r w:rsidRPr="00F97E82">
        <w:rPr>
          <w:b/>
          <w:sz w:val="28"/>
          <w:szCs w:val="28"/>
          <w:u w:val="single"/>
        </w:rPr>
        <w:t>SEVERE AND IMMINENT</w:t>
      </w:r>
    </w:p>
    <w:p w:rsidR="00F97E82" w:rsidRDefault="00F97E82">
      <w:pPr>
        <w:spacing w:line="320" w:lineRule="atLeast"/>
        <w:rPr>
          <w:b/>
          <w:sz w:val="28"/>
          <w:szCs w:val="28"/>
          <w:u w:val="single"/>
        </w:rPr>
      </w:pPr>
    </w:p>
    <w:p w:rsidR="00F97E82" w:rsidRDefault="00F97E82">
      <w:pPr>
        <w:spacing w:line="32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All venues are asked to ensure that collections are held in facilities offering the best available defence against</w:t>
      </w:r>
      <w:r w:rsidR="00555F9F">
        <w:rPr>
          <w:b/>
          <w:sz w:val="28"/>
          <w:szCs w:val="28"/>
        </w:rPr>
        <w:t xml:space="preserve"> any attack.</w:t>
      </w:r>
    </w:p>
    <w:p w:rsidR="00F97E82" w:rsidRDefault="00F97E82">
      <w:pPr>
        <w:spacing w:line="320" w:lineRule="atLeast"/>
        <w:rPr>
          <w:b/>
          <w:sz w:val="28"/>
          <w:szCs w:val="28"/>
        </w:rPr>
      </w:pPr>
    </w:p>
    <w:p w:rsidR="00F97E82" w:rsidRDefault="00F97E82">
      <w:pPr>
        <w:spacing w:line="32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Intruder and case alarms should be used correctly and any alarm trigger treated with professionalism and suspicion ensuring all causes are identified.</w:t>
      </w:r>
    </w:p>
    <w:p w:rsidR="00F97E82" w:rsidRDefault="00F97E82">
      <w:pPr>
        <w:spacing w:line="320" w:lineRule="atLeast"/>
        <w:rPr>
          <w:b/>
          <w:sz w:val="28"/>
          <w:szCs w:val="28"/>
        </w:rPr>
      </w:pPr>
    </w:p>
    <w:p w:rsidR="00F97E82" w:rsidRDefault="00F97E82">
      <w:pPr>
        <w:spacing w:line="32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CCTV systems used should be purged to ensure they are at their optimum performance and good quality images recorded.</w:t>
      </w:r>
    </w:p>
    <w:p w:rsidR="00F97E82" w:rsidRDefault="00F97E82">
      <w:pPr>
        <w:spacing w:line="320" w:lineRule="atLeast"/>
        <w:rPr>
          <w:b/>
          <w:sz w:val="28"/>
          <w:szCs w:val="28"/>
        </w:rPr>
      </w:pPr>
    </w:p>
    <w:p w:rsidR="00F97E82" w:rsidRDefault="00F97E82">
      <w:pPr>
        <w:spacing w:line="320" w:lineRule="atLeast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Staff are</w:t>
      </w:r>
      <w:proofErr w:type="gramEnd"/>
      <w:r>
        <w:rPr>
          <w:b/>
          <w:sz w:val="28"/>
          <w:szCs w:val="28"/>
        </w:rPr>
        <w:t xml:space="preserve"> advised to be extra vigilant to visitors paying undue attention to collections and ensure all cases are maintained and </w:t>
      </w:r>
      <w:r w:rsidR="00555F9F">
        <w:rPr>
          <w:b/>
          <w:sz w:val="28"/>
          <w:szCs w:val="28"/>
        </w:rPr>
        <w:t>frequentl</w:t>
      </w:r>
      <w:r w:rsidR="00B172FB">
        <w:rPr>
          <w:b/>
          <w:sz w:val="28"/>
          <w:szCs w:val="28"/>
        </w:rPr>
        <w:t>y</w:t>
      </w:r>
      <w:r w:rsidR="00555F9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cleaned to ensure forensic evidence i</w:t>
      </w:r>
      <w:r w:rsidR="00B172FB">
        <w:rPr>
          <w:b/>
          <w:sz w:val="28"/>
          <w:szCs w:val="28"/>
        </w:rPr>
        <w:t>s</w:t>
      </w:r>
      <w:r>
        <w:rPr>
          <w:b/>
          <w:sz w:val="28"/>
          <w:szCs w:val="28"/>
        </w:rPr>
        <w:t xml:space="preserve"> possible.</w:t>
      </w:r>
    </w:p>
    <w:p w:rsidR="00555F9F" w:rsidRDefault="00555F9F">
      <w:pPr>
        <w:spacing w:line="320" w:lineRule="atLeast"/>
        <w:rPr>
          <w:b/>
          <w:sz w:val="28"/>
          <w:szCs w:val="28"/>
        </w:rPr>
      </w:pPr>
    </w:p>
    <w:p w:rsidR="00555F9F" w:rsidRDefault="00555F9F">
      <w:pPr>
        <w:spacing w:line="32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The practice of checks on the displays of all collections at opening, lunch and closing should be carried out for the foreseeable future.</w:t>
      </w:r>
    </w:p>
    <w:p w:rsidR="00555F9F" w:rsidRDefault="00555F9F">
      <w:pPr>
        <w:spacing w:line="320" w:lineRule="atLeast"/>
        <w:rPr>
          <w:b/>
          <w:sz w:val="28"/>
          <w:szCs w:val="28"/>
        </w:rPr>
      </w:pPr>
    </w:p>
    <w:p w:rsidR="00555F9F" w:rsidRDefault="00555F9F">
      <w:pPr>
        <w:spacing w:line="32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As dark evenings and nights approach rapidly it is a good time to ensure outside lighting is operating and the external aspects of museum buildings</w:t>
      </w:r>
      <w:r w:rsidR="00B172FB">
        <w:rPr>
          <w:b/>
          <w:sz w:val="28"/>
          <w:szCs w:val="28"/>
        </w:rPr>
        <w:t xml:space="preserve"> checked</w:t>
      </w:r>
      <w:r>
        <w:rPr>
          <w:b/>
          <w:sz w:val="28"/>
          <w:szCs w:val="28"/>
        </w:rPr>
        <w:t xml:space="preserve"> regularly</w:t>
      </w:r>
      <w:r w:rsidR="00B172FB">
        <w:rPr>
          <w:b/>
          <w:sz w:val="28"/>
          <w:szCs w:val="28"/>
        </w:rPr>
        <w:t>.</w:t>
      </w:r>
    </w:p>
    <w:p w:rsidR="00555F9F" w:rsidRDefault="00555F9F">
      <w:pPr>
        <w:spacing w:line="320" w:lineRule="atLeast"/>
        <w:rPr>
          <w:b/>
          <w:sz w:val="28"/>
          <w:szCs w:val="28"/>
        </w:rPr>
      </w:pPr>
    </w:p>
    <w:p w:rsidR="00555F9F" w:rsidRDefault="00555F9F">
      <w:pPr>
        <w:spacing w:line="32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In the event of any cause for alarm or </w:t>
      </w:r>
      <w:r w:rsidR="00B172FB">
        <w:rPr>
          <w:b/>
          <w:sz w:val="28"/>
          <w:szCs w:val="28"/>
        </w:rPr>
        <w:t xml:space="preserve">an </w:t>
      </w:r>
      <w:r>
        <w:rPr>
          <w:b/>
          <w:sz w:val="28"/>
          <w:szCs w:val="28"/>
        </w:rPr>
        <w:t>immediate suspicion of people around your venue please do not hesitate to ring 999 and advise the Police of your immediate concerns.</w:t>
      </w:r>
    </w:p>
    <w:p w:rsidR="00555F9F" w:rsidRDefault="00555F9F">
      <w:pPr>
        <w:spacing w:line="320" w:lineRule="atLeast"/>
        <w:rPr>
          <w:b/>
          <w:sz w:val="28"/>
          <w:szCs w:val="28"/>
        </w:rPr>
      </w:pPr>
    </w:p>
    <w:p w:rsidR="00555F9F" w:rsidRDefault="00555F9F">
      <w:pPr>
        <w:spacing w:line="32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Please ensure any information/intelligence is shared with secure circulating and collating networks. </w:t>
      </w:r>
    </w:p>
    <w:p w:rsidR="00555F9F" w:rsidRDefault="00555F9F">
      <w:pPr>
        <w:spacing w:line="320" w:lineRule="atLeast"/>
        <w:rPr>
          <w:b/>
          <w:sz w:val="28"/>
          <w:szCs w:val="28"/>
        </w:rPr>
      </w:pPr>
    </w:p>
    <w:p w:rsidR="00555F9F" w:rsidRDefault="00B172FB">
      <w:pPr>
        <w:spacing w:line="32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Thank you for your</w:t>
      </w:r>
      <w:bookmarkStart w:id="0" w:name="_GoBack"/>
      <w:bookmarkEnd w:id="0"/>
      <w:r>
        <w:rPr>
          <w:b/>
          <w:sz w:val="28"/>
          <w:szCs w:val="28"/>
        </w:rPr>
        <w:t xml:space="preserve"> attention and action.</w:t>
      </w:r>
    </w:p>
    <w:p w:rsidR="00B172FB" w:rsidRDefault="00B172FB">
      <w:pPr>
        <w:spacing w:line="320" w:lineRule="atLeast"/>
        <w:rPr>
          <w:b/>
          <w:sz w:val="28"/>
          <w:szCs w:val="28"/>
        </w:rPr>
      </w:pPr>
    </w:p>
    <w:p w:rsidR="00B172FB" w:rsidRDefault="00B172FB">
      <w:pPr>
        <w:spacing w:line="32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William</w:t>
      </w:r>
    </w:p>
    <w:p w:rsidR="00F97E82" w:rsidRDefault="00F97E82">
      <w:pPr>
        <w:spacing w:line="320" w:lineRule="atLeast"/>
        <w:rPr>
          <w:b/>
          <w:sz w:val="28"/>
          <w:szCs w:val="28"/>
        </w:rPr>
      </w:pPr>
    </w:p>
    <w:p w:rsidR="00F97E82" w:rsidRDefault="00F97E82">
      <w:pPr>
        <w:spacing w:line="320" w:lineRule="atLeast"/>
        <w:rPr>
          <w:b/>
          <w:sz w:val="28"/>
          <w:szCs w:val="28"/>
        </w:rPr>
      </w:pPr>
    </w:p>
    <w:p w:rsidR="00F97E82" w:rsidRDefault="00F97E82">
      <w:pPr>
        <w:spacing w:line="320" w:lineRule="atLeast"/>
        <w:rPr>
          <w:b/>
          <w:sz w:val="28"/>
          <w:szCs w:val="28"/>
        </w:rPr>
      </w:pPr>
    </w:p>
    <w:p w:rsidR="00F97E82" w:rsidRDefault="00F97E82">
      <w:pPr>
        <w:spacing w:line="320" w:lineRule="atLeast"/>
        <w:rPr>
          <w:b/>
          <w:sz w:val="28"/>
          <w:szCs w:val="28"/>
        </w:rPr>
      </w:pPr>
    </w:p>
    <w:p w:rsidR="00F97E82" w:rsidRDefault="00F97E82">
      <w:pPr>
        <w:spacing w:line="320" w:lineRule="atLeast"/>
        <w:rPr>
          <w:b/>
          <w:sz w:val="28"/>
          <w:szCs w:val="28"/>
        </w:rPr>
      </w:pPr>
    </w:p>
    <w:p w:rsidR="00F97E82" w:rsidRPr="00F97E82" w:rsidRDefault="00F97E82">
      <w:pPr>
        <w:spacing w:line="32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continue</w:t>
      </w:r>
      <w:proofErr w:type="gramEnd"/>
      <w:r>
        <w:rPr>
          <w:b/>
          <w:sz w:val="28"/>
          <w:szCs w:val="28"/>
        </w:rPr>
        <w:t xml:space="preserve"> to be held in the highest security level of cases </w:t>
      </w:r>
      <w:proofErr w:type="spellStart"/>
      <w:r>
        <w:rPr>
          <w:b/>
          <w:sz w:val="28"/>
          <w:szCs w:val="28"/>
        </w:rPr>
        <w:t>tate</w:t>
      </w:r>
      <w:proofErr w:type="spellEnd"/>
      <w:r>
        <w:rPr>
          <w:b/>
          <w:sz w:val="28"/>
          <w:szCs w:val="28"/>
        </w:rPr>
        <w:t xml:space="preserve"> and that increased vigilance should be made of the activity of all visitors.</w:t>
      </w:r>
    </w:p>
    <w:sectPr w:rsidR="00F97E82" w:rsidRPr="00F97E82">
      <w:pgSz w:w="11909" w:h="16834" w:code="9"/>
      <w:pgMar w:top="1901" w:right="1699" w:bottom="1368" w:left="1411" w:header="562" w:footer="1555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Univers 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Univers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AD2B6A"/>
    <w:multiLevelType w:val="multilevel"/>
    <w:tmpl w:val="4454C986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ascii="Univers Bold" w:hAnsi="Univers Bold" w:hint="default"/>
        <w:b/>
        <w:i w:val="0"/>
        <w:sz w:val="28"/>
      </w:rPr>
    </w:lvl>
    <w:lvl w:ilvl="1">
      <w:start w:val="1"/>
      <w:numFmt w:val="decimal"/>
      <w:lvlText w:val="%2"/>
      <w:lvlJc w:val="left"/>
      <w:pPr>
        <w:tabs>
          <w:tab w:val="num" w:pos="720"/>
        </w:tabs>
        <w:ind w:left="720" w:hanging="720"/>
      </w:pPr>
      <w:rPr>
        <w:rFonts w:ascii="Univers" w:hAnsi="Univers" w:hint="default"/>
        <w:b w:val="0"/>
        <w:i w:val="0"/>
        <w:sz w:val="24"/>
      </w:rPr>
    </w:lvl>
    <w:lvl w:ilvl="2">
      <w:start w:val="1"/>
      <w:numFmt w:val="decimal"/>
      <w:lvlText w:val="%1%2.%3"/>
      <w:lvlJc w:val="left"/>
      <w:pPr>
        <w:tabs>
          <w:tab w:val="num" w:pos="720"/>
        </w:tabs>
        <w:ind w:left="720" w:hanging="720"/>
      </w:pPr>
      <w:rPr>
        <w:rFonts w:ascii="Univers" w:hAnsi="Univers" w:hint="default"/>
        <w:b w:val="0"/>
        <w:i w:val="0"/>
        <w:sz w:val="22"/>
      </w:rPr>
    </w:lvl>
    <w:lvl w:ilvl="3">
      <w:start w:val="1"/>
      <w:numFmt w:val="lowerLetter"/>
      <w:lvlText w:val="%1%4)"/>
      <w:lvlJc w:val="left"/>
      <w:pPr>
        <w:tabs>
          <w:tab w:val="num" w:pos="1080"/>
        </w:tabs>
        <w:ind w:left="1080" w:hanging="360"/>
      </w:pPr>
      <w:rPr>
        <w:rFonts w:ascii="Univers" w:hAnsi="Univers" w:hint="default"/>
        <w:b w:val="0"/>
        <w:i w:val="0"/>
        <w:sz w:val="22"/>
      </w:rPr>
    </w:lvl>
    <w:lvl w:ilvl="4">
      <w:start w:val="1"/>
      <w:numFmt w:val="none"/>
      <w:lvlText w:val="-"/>
      <w:lvlJc w:val="left"/>
      <w:pPr>
        <w:tabs>
          <w:tab w:val="num" w:pos="1440"/>
        </w:tabs>
        <w:ind w:left="1440" w:hanging="360"/>
      </w:pPr>
      <w:rPr>
        <w:rFonts w:ascii="Univers" w:hAnsi="Univers" w:hint="default"/>
        <w:b w:val="0"/>
        <w:i w:val="0"/>
        <w:sz w:val="22"/>
      </w:rPr>
    </w:lvl>
    <w:lvl w:ilvl="5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ascii="Univers" w:hAnsi="Univers" w:hint="default"/>
        <w:b w:val="0"/>
        <w:i w:val="0"/>
        <w:sz w:val="22"/>
      </w:rPr>
    </w:lvl>
    <w:lvl w:ilvl="6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ascii="Univers" w:hAnsi="Univers" w:hint="default"/>
        <w:b w:val="0"/>
        <w:i w:val="0"/>
        <w:sz w:val="22"/>
      </w:rPr>
    </w:lvl>
    <w:lvl w:ilvl="7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ascii="Univers" w:hAnsi="Univers" w:hint="default"/>
        <w:b w:val="0"/>
        <w:i w:val="0"/>
        <w:sz w:val="22"/>
      </w:rPr>
    </w:lvl>
    <w:lvl w:ilvl="8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ascii="Univers" w:hAnsi="Univers" w:hint="default"/>
        <w:b w:val="0"/>
        <w:i w:val="0"/>
        <w:sz w:val="22"/>
      </w:rPr>
    </w:lvl>
  </w:abstractNum>
  <w:abstractNum w:abstractNumId="1">
    <w:nsid w:val="396E703D"/>
    <w:multiLevelType w:val="hybridMultilevel"/>
    <w:tmpl w:val="2C8674D6"/>
    <w:lvl w:ilvl="0" w:tplc="C5F85A22">
      <w:start w:val="1"/>
      <w:numFmt w:val="bullet"/>
      <w:lvlText w:val=""/>
      <w:lvlJc w:val="left"/>
      <w:pPr>
        <w:tabs>
          <w:tab w:val="num" w:pos="432"/>
        </w:tabs>
        <w:ind w:left="432" w:hanging="432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3F72E4F"/>
    <w:multiLevelType w:val="hybridMultilevel"/>
    <w:tmpl w:val="9B40929C"/>
    <w:lvl w:ilvl="0" w:tplc="BE7AC3EE">
      <w:start w:val="1"/>
      <w:numFmt w:val="bullet"/>
      <w:pStyle w:val="ACEBulletPoin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D87FE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30E0FC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E4DF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6440A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432BE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E906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FAC5D1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DE8F4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ECC4B7D"/>
    <w:multiLevelType w:val="hybridMultilevel"/>
    <w:tmpl w:val="009243A2"/>
    <w:lvl w:ilvl="0" w:tplc="C5F85A22">
      <w:start w:val="1"/>
      <w:numFmt w:val="bullet"/>
      <w:lvlText w:val=""/>
      <w:lvlJc w:val="left"/>
      <w:pPr>
        <w:tabs>
          <w:tab w:val="num" w:pos="432"/>
        </w:tabs>
        <w:ind w:left="432" w:hanging="432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7010786D"/>
    <w:multiLevelType w:val="multilevel"/>
    <w:tmpl w:val="0DDE67E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none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2"/>
  </w:num>
  <w:num w:numId="13">
    <w:abstractNumId w:val="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E82"/>
    <w:rsid w:val="00555F9F"/>
    <w:rsid w:val="006842C3"/>
    <w:rsid w:val="00B172FB"/>
    <w:rsid w:val="00F97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line="320" w:lineRule="exact"/>
    </w:pPr>
    <w:rPr>
      <w:rFonts w:ascii="Arial" w:hAnsi="Arial"/>
      <w:sz w:val="24"/>
      <w:lang w:eastAsia="en-US"/>
    </w:rPr>
  </w:style>
  <w:style w:type="paragraph" w:styleId="Heading1">
    <w:name w:val="heading 1"/>
    <w:basedOn w:val="ACEHeading1"/>
    <w:next w:val="Normal"/>
    <w:qFormat/>
    <w:pPr>
      <w:outlineLvl w:val="0"/>
    </w:pPr>
  </w:style>
  <w:style w:type="paragraph" w:styleId="Heading2">
    <w:name w:val="heading 2"/>
    <w:basedOn w:val="ACEHeading2"/>
    <w:next w:val="Normal"/>
    <w:qFormat/>
    <w:pPr>
      <w:outlineLvl w:val="1"/>
    </w:pPr>
  </w:style>
  <w:style w:type="paragraph" w:styleId="Heading3">
    <w:name w:val="heading 3"/>
    <w:basedOn w:val="ACEHeading3"/>
    <w:next w:val="Normal"/>
    <w:qFormat/>
    <w:pPr>
      <w:outlineLvl w:val="2"/>
    </w:p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rFonts w:ascii="Times New Roman" w:hAnsi="Times New Roman"/>
      <w:i/>
      <w:sz w:val="22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  <w:rPr>
      <w:sz w:val="20"/>
    </w:r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  <w:sz w:val="20"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CEArialPlain">
    <w:name w:val="ACE Arial Plain"/>
    <w:basedOn w:val="Normal"/>
  </w:style>
  <w:style w:type="paragraph" w:customStyle="1" w:styleId="ACEBodyText">
    <w:name w:val="ACE Body Text"/>
    <w:pPr>
      <w:spacing w:line="320" w:lineRule="exact"/>
    </w:pPr>
    <w:rPr>
      <w:rFonts w:ascii="Arial" w:hAnsi="Arial"/>
      <w:sz w:val="24"/>
      <w:szCs w:val="24"/>
    </w:rPr>
  </w:style>
  <w:style w:type="paragraph" w:customStyle="1" w:styleId="ACEBulletPoint">
    <w:name w:val="ACE Bullet Point"/>
    <w:next w:val="ACEBodyText"/>
    <w:pPr>
      <w:numPr>
        <w:numId w:val="12"/>
      </w:numPr>
      <w:ind w:left="714" w:hanging="357"/>
    </w:pPr>
    <w:rPr>
      <w:rFonts w:ascii="Arial" w:hAnsi="Arial"/>
      <w:sz w:val="24"/>
      <w:szCs w:val="24"/>
    </w:rPr>
  </w:style>
  <w:style w:type="paragraph" w:customStyle="1" w:styleId="ACEHeading1">
    <w:name w:val="ACE Heading 1"/>
    <w:next w:val="ACEBodyText"/>
    <w:pPr>
      <w:spacing w:line="320" w:lineRule="exact"/>
    </w:pPr>
    <w:rPr>
      <w:rFonts w:ascii="Arial Black" w:hAnsi="Arial Black"/>
      <w:sz w:val="24"/>
    </w:rPr>
  </w:style>
  <w:style w:type="paragraph" w:customStyle="1" w:styleId="ACEHeading2">
    <w:name w:val="ACE Heading 2"/>
    <w:next w:val="ACEBodyText"/>
    <w:pPr>
      <w:spacing w:line="320" w:lineRule="exact"/>
    </w:pPr>
    <w:rPr>
      <w:rFonts w:ascii="Arial" w:hAnsi="Arial"/>
      <w:b/>
      <w:sz w:val="24"/>
      <w:szCs w:val="24"/>
    </w:rPr>
  </w:style>
  <w:style w:type="paragraph" w:customStyle="1" w:styleId="ACEHeading3">
    <w:name w:val="ACE Heading 3"/>
    <w:next w:val="ACEBodyText"/>
    <w:pPr>
      <w:spacing w:line="320" w:lineRule="exact"/>
    </w:pPr>
    <w:rPr>
      <w:rFonts w:ascii="Arial" w:hAnsi="Arial"/>
      <w:b/>
      <w:i/>
      <w:sz w:val="24"/>
      <w:szCs w:val="24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</w:rPr>
  </w:style>
  <w:style w:type="character" w:styleId="CommentReference">
    <w:name w:val="annotation reference"/>
    <w:basedOn w:val="DefaultParagraphFont"/>
    <w:semiHidden/>
    <w:rPr>
      <w:noProof w:val="0"/>
      <w:sz w:val="16"/>
      <w:lang w:val="en-GB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CommentText">
    <w:name w:val="annotation text"/>
    <w:basedOn w:val="Normal"/>
    <w:semiHidden/>
    <w:rPr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character" w:styleId="Emphasis">
    <w:name w:val="Emphasis"/>
    <w:basedOn w:val="DefaultParagraphFont"/>
    <w:qFormat/>
    <w:rPr>
      <w:i/>
      <w:noProof w:val="0"/>
      <w:lang w:val="en-GB"/>
    </w:rPr>
  </w:style>
  <w:style w:type="character" w:styleId="EndnoteReference">
    <w:name w:val="endnote reference"/>
    <w:basedOn w:val="DefaultParagraphFont"/>
    <w:semiHidden/>
    <w:rPr>
      <w:vertAlign w:val="superscript"/>
    </w:rPr>
  </w:style>
  <w:style w:type="paragraph" w:styleId="EndnoteText">
    <w:name w:val="endnote text"/>
    <w:basedOn w:val="Normal"/>
    <w:semiHidden/>
    <w:rPr>
      <w:sz w:val="20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</w:style>
  <w:style w:type="paragraph" w:styleId="EnvelopeReturn">
    <w:name w:val="envelope return"/>
    <w:basedOn w:val="Normal"/>
    <w:semiHidden/>
    <w:rPr>
      <w:sz w:val="20"/>
    </w:rPr>
  </w:style>
  <w:style w:type="paragraph" w:customStyle="1" w:styleId="File">
    <w:name w:val="File"/>
    <w:basedOn w:val="Normal"/>
    <w:pPr>
      <w:spacing w:line="280" w:lineRule="exact"/>
    </w:pPr>
    <w:rPr>
      <w:sz w:val="18"/>
      <w:szCs w:val="18"/>
    </w:rPr>
  </w:style>
  <w:style w:type="character" w:styleId="FollowedHyperlink">
    <w:name w:val="FollowedHyperlink"/>
    <w:basedOn w:val="DefaultParagraphFont"/>
    <w:semiHidden/>
    <w:rPr>
      <w:noProof w:val="0"/>
      <w:color w:val="800080"/>
      <w:u w:val="single"/>
      <w:lang w:val="en-GB"/>
    </w:r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paragraph" w:styleId="FootnoteText">
    <w:name w:val="footnote text"/>
    <w:basedOn w:val="Normal"/>
    <w:semiHidden/>
    <w:rPr>
      <w:sz w:val="20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semiHidden/>
    <w:rPr>
      <w:noProof w:val="0"/>
      <w:color w:val="0000FF"/>
      <w:u w:val="single"/>
      <w:lang w:val="en-GB"/>
    </w:r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80" w:lineRule="exact"/>
    </w:pPr>
    <w:rPr>
      <w:rFonts w:ascii="Courier New" w:hAnsi="Courier New"/>
      <w:lang w:eastAsia="en-US"/>
    </w:rPr>
  </w:style>
  <w:style w:type="paragraph" w:styleId="TableofAuthorities">
    <w:name w:val="table of authorities"/>
    <w:basedOn w:val="Normal"/>
    <w:next w:val="Normal"/>
    <w:semiHidden/>
    <w:pPr>
      <w:ind w:left="160" w:hanging="160"/>
    </w:pPr>
  </w:style>
  <w:style w:type="paragraph" w:styleId="TableofFigures">
    <w:name w:val="table of figures"/>
    <w:basedOn w:val="Normal"/>
    <w:next w:val="Normal"/>
    <w:semiHidden/>
    <w:pPr>
      <w:ind w:left="320" w:hanging="320"/>
    </w:pPr>
  </w:style>
  <w:style w:type="paragraph" w:styleId="TOAHeading">
    <w:name w:val="toa heading"/>
    <w:basedOn w:val="Normal"/>
    <w:next w:val="Normal"/>
    <w:semiHidden/>
    <w:pPr>
      <w:spacing w:before="120"/>
    </w:pPr>
    <w:rPr>
      <w:b/>
    </w:rPr>
  </w:style>
  <w:style w:type="paragraph" w:styleId="TOC1">
    <w:name w:val="toc 1"/>
    <w:basedOn w:val="ACEHeading1"/>
    <w:next w:val="Normal"/>
    <w:semiHidden/>
  </w:style>
  <w:style w:type="paragraph" w:styleId="TOC2">
    <w:name w:val="toc 2"/>
    <w:basedOn w:val="ACEHeading2"/>
    <w:next w:val="Normal"/>
    <w:semiHidden/>
    <w:pPr>
      <w:ind w:left="160"/>
    </w:pPr>
  </w:style>
  <w:style w:type="paragraph" w:styleId="TOC3">
    <w:name w:val="toc 3"/>
    <w:basedOn w:val="ACEHeading3"/>
    <w:next w:val="Normal"/>
    <w:semiHidden/>
    <w:pPr>
      <w:ind w:left="320"/>
    </w:pPr>
  </w:style>
  <w:style w:type="paragraph" w:styleId="TOC4">
    <w:name w:val="toc 4"/>
    <w:basedOn w:val="Normal"/>
    <w:next w:val="Normal"/>
    <w:semiHidden/>
    <w:pPr>
      <w:ind w:left="480"/>
    </w:pPr>
  </w:style>
  <w:style w:type="paragraph" w:styleId="TOC5">
    <w:name w:val="toc 5"/>
    <w:basedOn w:val="Normal"/>
    <w:next w:val="Normal"/>
    <w:semiHidden/>
    <w:pPr>
      <w:ind w:left="640"/>
    </w:pPr>
  </w:style>
  <w:style w:type="paragraph" w:styleId="TOC6">
    <w:name w:val="toc 6"/>
    <w:basedOn w:val="Normal"/>
    <w:next w:val="Normal"/>
    <w:semiHidden/>
    <w:pPr>
      <w:ind w:left="800"/>
    </w:pPr>
  </w:style>
  <w:style w:type="paragraph" w:styleId="TOC7">
    <w:name w:val="toc 7"/>
    <w:basedOn w:val="Normal"/>
    <w:next w:val="Normal"/>
    <w:semiHidden/>
    <w:pPr>
      <w:ind w:left="960"/>
    </w:pPr>
  </w:style>
  <w:style w:type="paragraph" w:styleId="TOC8">
    <w:name w:val="toc 8"/>
    <w:basedOn w:val="Normal"/>
    <w:next w:val="Normal"/>
    <w:semiHidden/>
    <w:pPr>
      <w:ind w:left="1120"/>
    </w:pPr>
  </w:style>
  <w:style w:type="paragraph" w:styleId="TOC9">
    <w:name w:val="toc 9"/>
    <w:basedOn w:val="Normal"/>
    <w:next w:val="Normal"/>
    <w:semiHidden/>
    <w:pPr>
      <w:ind w:left="12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line="320" w:lineRule="exact"/>
    </w:pPr>
    <w:rPr>
      <w:rFonts w:ascii="Arial" w:hAnsi="Arial"/>
      <w:sz w:val="24"/>
      <w:lang w:eastAsia="en-US"/>
    </w:rPr>
  </w:style>
  <w:style w:type="paragraph" w:styleId="Heading1">
    <w:name w:val="heading 1"/>
    <w:basedOn w:val="ACEHeading1"/>
    <w:next w:val="Normal"/>
    <w:qFormat/>
    <w:pPr>
      <w:outlineLvl w:val="0"/>
    </w:pPr>
  </w:style>
  <w:style w:type="paragraph" w:styleId="Heading2">
    <w:name w:val="heading 2"/>
    <w:basedOn w:val="ACEHeading2"/>
    <w:next w:val="Normal"/>
    <w:qFormat/>
    <w:pPr>
      <w:outlineLvl w:val="1"/>
    </w:pPr>
  </w:style>
  <w:style w:type="paragraph" w:styleId="Heading3">
    <w:name w:val="heading 3"/>
    <w:basedOn w:val="ACEHeading3"/>
    <w:next w:val="Normal"/>
    <w:qFormat/>
    <w:pPr>
      <w:outlineLvl w:val="2"/>
    </w:p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rFonts w:ascii="Times New Roman" w:hAnsi="Times New Roman"/>
      <w:i/>
      <w:sz w:val="22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  <w:rPr>
      <w:sz w:val="20"/>
    </w:r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  <w:sz w:val="20"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CEArialPlain">
    <w:name w:val="ACE Arial Plain"/>
    <w:basedOn w:val="Normal"/>
  </w:style>
  <w:style w:type="paragraph" w:customStyle="1" w:styleId="ACEBodyText">
    <w:name w:val="ACE Body Text"/>
    <w:pPr>
      <w:spacing w:line="320" w:lineRule="exact"/>
    </w:pPr>
    <w:rPr>
      <w:rFonts w:ascii="Arial" w:hAnsi="Arial"/>
      <w:sz w:val="24"/>
      <w:szCs w:val="24"/>
    </w:rPr>
  </w:style>
  <w:style w:type="paragraph" w:customStyle="1" w:styleId="ACEBulletPoint">
    <w:name w:val="ACE Bullet Point"/>
    <w:next w:val="ACEBodyText"/>
    <w:pPr>
      <w:numPr>
        <w:numId w:val="12"/>
      </w:numPr>
      <w:ind w:left="714" w:hanging="357"/>
    </w:pPr>
    <w:rPr>
      <w:rFonts w:ascii="Arial" w:hAnsi="Arial"/>
      <w:sz w:val="24"/>
      <w:szCs w:val="24"/>
    </w:rPr>
  </w:style>
  <w:style w:type="paragraph" w:customStyle="1" w:styleId="ACEHeading1">
    <w:name w:val="ACE Heading 1"/>
    <w:next w:val="ACEBodyText"/>
    <w:pPr>
      <w:spacing w:line="320" w:lineRule="exact"/>
    </w:pPr>
    <w:rPr>
      <w:rFonts w:ascii="Arial Black" w:hAnsi="Arial Black"/>
      <w:sz w:val="24"/>
    </w:rPr>
  </w:style>
  <w:style w:type="paragraph" w:customStyle="1" w:styleId="ACEHeading2">
    <w:name w:val="ACE Heading 2"/>
    <w:next w:val="ACEBodyText"/>
    <w:pPr>
      <w:spacing w:line="320" w:lineRule="exact"/>
    </w:pPr>
    <w:rPr>
      <w:rFonts w:ascii="Arial" w:hAnsi="Arial"/>
      <w:b/>
      <w:sz w:val="24"/>
      <w:szCs w:val="24"/>
    </w:rPr>
  </w:style>
  <w:style w:type="paragraph" w:customStyle="1" w:styleId="ACEHeading3">
    <w:name w:val="ACE Heading 3"/>
    <w:next w:val="ACEBodyText"/>
    <w:pPr>
      <w:spacing w:line="320" w:lineRule="exact"/>
    </w:pPr>
    <w:rPr>
      <w:rFonts w:ascii="Arial" w:hAnsi="Arial"/>
      <w:b/>
      <w:i/>
      <w:sz w:val="24"/>
      <w:szCs w:val="24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</w:rPr>
  </w:style>
  <w:style w:type="character" w:styleId="CommentReference">
    <w:name w:val="annotation reference"/>
    <w:basedOn w:val="DefaultParagraphFont"/>
    <w:semiHidden/>
    <w:rPr>
      <w:noProof w:val="0"/>
      <w:sz w:val="16"/>
      <w:lang w:val="en-GB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CommentText">
    <w:name w:val="annotation text"/>
    <w:basedOn w:val="Normal"/>
    <w:semiHidden/>
    <w:rPr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character" w:styleId="Emphasis">
    <w:name w:val="Emphasis"/>
    <w:basedOn w:val="DefaultParagraphFont"/>
    <w:qFormat/>
    <w:rPr>
      <w:i/>
      <w:noProof w:val="0"/>
      <w:lang w:val="en-GB"/>
    </w:rPr>
  </w:style>
  <w:style w:type="character" w:styleId="EndnoteReference">
    <w:name w:val="endnote reference"/>
    <w:basedOn w:val="DefaultParagraphFont"/>
    <w:semiHidden/>
    <w:rPr>
      <w:vertAlign w:val="superscript"/>
    </w:rPr>
  </w:style>
  <w:style w:type="paragraph" w:styleId="EndnoteText">
    <w:name w:val="endnote text"/>
    <w:basedOn w:val="Normal"/>
    <w:semiHidden/>
    <w:rPr>
      <w:sz w:val="20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</w:style>
  <w:style w:type="paragraph" w:styleId="EnvelopeReturn">
    <w:name w:val="envelope return"/>
    <w:basedOn w:val="Normal"/>
    <w:semiHidden/>
    <w:rPr>
      <w:sz w:val="20"/>
    </w:rPr>
  </w:style>
  <w:style w:type="paragraph" w:customStyle="1" w:styleId="File">
    <w:name w:val="File"/>
    <w:basedOn w:val="Normal"/>
    <w:pPr>
      <w:spacing w:line="280" w:lineRule="exact"/>
    </w:pPr>
    <w:rPr>
      <w:sz w:val="18"/>
      <w:szCs w:val="18"/>
    </w:rPr>
  </w:style>
  <w:style w:type="character" w:styleId="FollowedHyperlink">
    <w:name w:val="FollowedHyperlink"/>
    <w:basedOn w:val="DefaultParagraphFont"/>
    <w:semiHidden/>
    <w:rPr>
      <w:noProof w:val="0"/>
      <w:color w:val="800080"/>
      <w:u w:val="single"/>
      <w:lang w:val="en-GB"/>
    </w:r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paragraph" w:styleId="FootnoteText">
    <w:name w:val="footnote text"/>
    <w:basedOn w:val="Normal"/>
    <w:semiHidden/>
    <w:rPr>
      <w:sz w:val="20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semiHidden/>
    <w:rPr>
      <w:noProof w:val="0"/>
      <w:color w:val="0000FF"/>
      <w:u w:val="single"/>
      <w:lang w:val="en-GB"/>
    </w:r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80" w:lineRule="exact"/>
    </w:pPr>
    <w:rPr>
      <w:rFonts w:ascii="Courier New" w:hAnsi="Courier New"/>
      <w:lang w:eastAsia="en-US"/>
    </w:rPr>
  </w:style>
  <w:style w:type="paragraph" w:styleId="TableofAuthorities">
    <w:name w:val="table of authorities"/>
    <w:basedOn w:val="Normal"/>
    <w:next w:val="Normal"/>
    <w:semiHidden/>
    <w:pPr>
      <w:ind w:left="160" w:hanging="160"/>
    </w:pPr>
  </w:style>
  <w:style w:type="paragraph" w:styleId="TableofFigures">
    <w:name w:val="table of figures"/>
    <w:basedOn w:val="Normal"/>
    <w:next w:val="Normal"/>
    <w:semiHidden/>
    <w:pPr>
      <w:ind w:left="320" w:hanging="320"/>
    </w:pPr>
  </w:style>
  <w:style w:type="paragraph" w:styleId="TOAHeading">
    <w:name w:val="toa heading"/>
    <w:basedOn w:val="Normal"/>
    <w:next w:val="Normal"/>
    <w:semiHidden/>
    <w:pPr>
      <w:spacing w:before="120"/>
    </w:pPr>
    <w:rPr>
      <w:b/>
    </w:rPr>
  </w:style>
  <w:style w:type="paragraph" w:styleId="TOC1">
    <w:name w:val="toc 1"/>
    <w:basedOn w:val="ACEHeading1"/>
    <w:next w:val="Normal"/>
    <w:semiHidden/>
  </w:style>
  <w:style w:type="paragraph" w:styleId="TOC2">
    <w:name w:val="toc 2"/>
    <w:basedOn w:val="ACEHeading2"/>
    <w:next w:val="Normal"/>
    <w:semiHidden/>
    <w:pPr>
      <w:ind w:left="160"/>
    </w:pPr>
  </w:style>
  <w:style w:type="paragraph" w:styleId="TOC3">
    <w:name w:val="toc 3"/>
    <w:basedOn w:val="ACEHeading3"/>
    <w:next w:val="Normal"/>
    <w:semiHidden/>
    <w:pPr>
      <w:ind w:left="320"/>
    </w:pPr>
  </w:style>
  <w:style w:type="paragraph" w:styleId="TOC4">
    <w:name w:val="toc 4"/>
    <w:basedOn w:val="Normal"/>
    <w:next w:val="Normal"/>
    <w:semiHidden/>
    <w:pPr>
      <w:ind w:left="480"/>
    </w:pPr>
  </w:style>
  <w:style w:type="paragraph" w:styleId="TOC5">
    <w:name w:val="toc 5"/>
    <w:basedOn w:val="Normal"/>
    <w:next w:val="Normal"/>
    <w:semiHidden/>
    <w:pPr>
      <w:ind w:left="640"/>
    </w:pPr>
  </w:style>
  <w:style w:type="paragraph" w:styleId="TOC6">
    <w:name w:val="toc 6"/>
    <w:basedOn w:val="Normal"/>
    <w:next w:val="Normal"/>
    <w:semiHidden/>
    <w:pPr>
      <w:ind w:left="800"/>
    </w:pPr>
  </w:style>
  <w:style w:type="paragraph" w:styleId="TOC7">
    <w:name w:val="toc 7"/>
    <w:basedOn w:val="Normal"/>
    <w:next w:val="Normal"/>
    <w:semiHidden/>
    <w:pPr>
      <w:ind w:left="960"/>
    </w:pPr>
  </w:style>
  <w:style w:type="paragraph" w:styleId="TOC8">
    <w:name w:val="toc 8"/>
    <w:basedOn w:val="Normal"/>
    <w:next w:val="Normal"/>
    <w:semiHidden/>
    <w:pPr>
      <w:ind w:left="1120"/>
    </w:pPr>
  </w:style>
  <w:style w:type="paragraph" w:styleId="TOC9">
    <w:name w:val="toc 9"/>
    <w:basedOn w:val="Normal"/>
    <w:next w:val="Normal"/>
    <w:semiHidden/>
    <w:pPr>
      <w:ind w:left="1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AA8C798A</Template>
  <TotalTime>35</TotalTime>
  <Pages>2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Arts Council England</Company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 Brown</dc:creator>
  <cp:lastModifiedBy>William Brown</cp:lastModifiedBy>
  <cp:revision>1</cp:revision>
  <cp:lastPrinted>1998-09-28T15:30:00Z</cp:lastPrinted>
  <dcterms:created xsi:type="dcterms:W3CDTF">2015-10-13T17:37:00Z</dcterms:created>
  <dcterms:modified xsi:type="dcterms:W3CDTF">2015-10-13T18:12:00Z</dcterms:modified>
</cp:coreProperties>
</file>